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A8E4E" w14:textId="77777777" w:rsidR="00256DFC" w:rsidRDefault="006545A7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56D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ОЛИТИКА </w:t>
      </w:r>
    </w:p>
    <w:p w14:paraId="411213F6" w14:textId="77777777" w:rsidR="00256DFC" w:rsidRPr="00256DFC" w:rsidRDefault="00256DFC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ОБРАБОТКИ ПЕРСОНАЛЬНЫХ ДАННЫХ</w:t>
      </w:r>
    </w:p>
    <w:p w14:paraId="6D94A519" w14:textId="77777777" w:rsidR="00256DFC" w:rsidRDefault="00256DFC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E9D06" w14:textId="7219BBCB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г.Воронеж                                                                                «</w:t>
      </w:r>
      <w:r w:rsidR="00120E0E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C2AF394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F4D1C" w14:textId="77777777" w:rsidR="00256DFC" w:rsidRPr="00256DFC" w:rsidRDefault="00256DFC" w:rsidP="00256DFC">
      <w:pPr>
        <w:shd w:val="clear" w:color="auto" w:fill="EEECE1" w:themeFill="background2"/>
        <w:spacing w:after="0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6D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256D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Основные термины и понятия, используемые в Политике обработки персональных данных</w:t>
      </w:r>
      <w:r w:rsidRPr="00256D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9CDE490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27"/>
      </w:tblGrid>
      <w:tr w:rsidR="00256DFC" w14:paraId="5C85E4CE" w14:textId="77777777" w:rsidTr="00256DFC">
        <w:trPr>
          <w:trHeight w:val="781"/>
        </w:trPr>
        <w:tc>
          <w:tcPr>
            <w:tcW w:w="3369" w:type="dxa"/>
          </w:tcPr>
          <w:p w14:paraId="6AC66DC2" w14:textId="77777777" w:rsidR="00256DFC" w:rsidRPr="00256DFC" w:rsidRDefault="00256DFC" w:rsidP="00256DFC">
            <w:pPr>
              <w:ind w:right="282"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thick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thick"/>
              </w:rPr>
              <w:t>Термин</w:t>
            </w:r>
          </w:p>
        </w:tc>
        <w:tc>
          <w:tcPr>
            <w:tcW w:w="6627" w:type="dxa"/>
          </w:tcPr>
          <w:p w14:paraId="596D98A5" w14:textId="77777777" w:rsidR="00256DFC" w:rsidRPr="00256DFC" w:rsidRDefault="00256DFC" w:rsidP="00256DFC">
            <w:pPr>
              <w:ind w:right="282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thick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thick"/>
              </w:rPr>
              <w:t>Определение</w:t>
            </w:r>
          </w:p>
        </w:tc>
      </w:tr>
      <w:tr w:rsidR="00256DFC" w14:paraId="41662239" w14:textId="77777777" w:rsidTr="00FD43D9">
        <w:tc>
          <w:tcPr>
            <w:tcW w:w="3369" w:type="dxa"/>
          </w:tcPr>
          <w:p w14:paraId="17A79E23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Веб-сайт</w:t>
            </w:r>
          </w:p>
        </w:tc>
        <w:tc>
          <w:tcPr>
            <w:tcW w:w="6627" w:type="dxa"/>
            <w:shd w:val="clear" w:color="auto" w:fill="FFFFFF" w:themeFill="background1"/>
          </w:tcPr>
          <w:p w14:paraId="146A5C64" w14:textId="21E8E36F" w:rsidR="00256DFC" w:rsidRPr="00256DFC" w:rsidRDefault="00256DFC" w:rsidP="00256DFC">
            <w:pPr>
              <w:pStyle w:val="a6"/>
              <w:numPr>
                <w:ilvl w:val="0"/>
                <w:numId w:val="8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D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совокупность графических и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материалов, а также программ ЭВМ и баз данных, обеспечивающих их доступность в сети интернет по сетевому адресу: </w:t>
            </w:r>
            <w:hyperlink r:id="rId5" w:history="1"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hyperlink r:id="rId6" w:history="1"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4F671A3B" w14:textId="77777777" w:rsidR="00256DFC" w:rsidRPr="00256DFC" w:rsidRDefault="00256DFC" w:rsidP="00256DFC">
            <w:pPr>
              <w:ind w:left="360"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5BDC7DAE" w14:textId="77777777" w:rsidTr="00256DFC">
        <w:tc>
          <w:tcPr>
            <w:tcW w:w="3369" w:type="dxa"/>
          </w:tcPr>
          <w:p w14:paraId="063BC7EA" w14:textId="77777777" w:rsid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Пользователь </w:t>
            </w:r>
          </w:p>
        </w:tc>
        <w:tc>
          <w:tcPr>
            <w:tcW w:w="6627" w:type="dxa"/>
          </w:tcPr>
          <w:p w14:paraId="3E71225E" w14:textId="4899C4AD" w:rsidR="00256DFC" w:rsidRPr="00256DFC" w:rsidRDefault="00256DFC" w:rsidP="00256DFC">
            <w:pPr>
              <w:pStyle w:val="a6"/>
              <w:numPr>
                <w:ilvl w:val="0"/>
                <w:numId w:val="8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любой посетитель веб-сайтов по сетевому адресу </w:t>
            </w:r>
            <w:hyperlink r:id="rId7" w:history="1"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3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hyperlink r:id="rId8" w:history="1"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DE3A1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15403922" w14:textId="77777777" w:rsid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5A71AF04" w14:textId="77777777" w:rsidTr="00256DFC">
        <w:tc>
          <w:tcPr>
            <w:tcW w:w="3369" w:type="dxa"/>
          </w:tcPr>
          <w:p w14:paraId="34CE5C1F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Персональные данные </w:t>
            </w:r>
          </w:p>
        </w:tc>
        <w:tc>
          <w:tcPr>
            <w:tcW w:w="6627" w:type="dxa"/>
          </w:tcPr>
          <w:p w14:paraId="6BB0D7EB" w14:textId="07D1C1FB" w:rsidR="00256DFC" w:rsidRPr="00256DFC" w:rsidRDefault="00256DFC" w:rsidP="00256DFC">
            <w:pPr>
              <w:pStyle w:val="a6"/>
              <w:numPr>
                <w:ilvl w:val="0"/>
                <w:numId w:val="8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любая информация, относящаяся к прямо или косвенно определенному или определяемому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Пользователю веб-сайтов  сетевому адресу </w:t>
            </w:r>
            <w:hyperlink r:id="rId9" w:history="1"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73464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 w:rsidR="00DE3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DE3A1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A583739" w14:textId="77777777" w:rsid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4B726E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06C0ED69" w14:textId="77777777" w:rsidTr="00256DFC">
        <w:tc>
          <w:tcPr>
            <w:tcW w:w="3369" w:type="dxa"/>
          </w:tcPr>
          <w:p w14:paraId="56540A1D" w14:textId="77777777" w:rsidR="00256DFC" w:rsidRPr="00256DFC" w:rsidRDefault="00256DFC" w:rsidP="00FD43D9">
            <w:pPr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Персональные данные, разрешенные субъектом персональных данных для распространения</w:t>
            </w:r>
          </w:p>
        </w:tc>
        <w:tc>
          <w:tcPr>
            <w:tcW w:w="6627" w:type="dxa"/>
          </w:tcPr>
          <w:p w14:paraId="7114D652" w14:textId="77777777" w:rsidR="00256DFC" w:rsidRDefault="00256DFC" w:rsidP="00256DFC">
            <w:pPr>
              <w:pStyle w:val="a6"/>
              <w:numPr>
                <w:ilvl w:val="0"/>
                <w:numId w:val="6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№152</w:t>
            </w:r>
          </w:p>
          <w:p w14:paraId="476EF52F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796549A2" w14:textId="77777777" w:rsidTr="00256DFC">
        <w:tc>
          <w:tcPr>
            <w:tcW w:w="3369" w:type="dxa"/>
          </w:tcPr>
          <w:p w14:paraId="326086C0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6627" w:type="dxa"/>
          </w:tcPr>
          <w:p w14:paraId="3C1E30AB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данной политике это </w:t>
            </w: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юридическое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      </w: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14:paraId="6D3DDD72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298F4A77" w14:textId="77777777" w:rsidTr="00256DFC">
        <w:tc>
          <w:tcPr>
            <w:tcW w:w="3369" w:type="dxa"/>
          </w:tcPr>
          <w:p w14:paraId="3DC6C95B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Обработка персональных данных </w:t>
            </w:r>
          </w:p>
        </w:tc>
        <w:tc>
          <w:tcPr>
            <w:tcW w:w="6627" w:type="dxa"/>
          </w:tcPr>
          <w:p w14:paraId="0E278B7E" w14:textId="75277273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      </w:r>
            <w:r w:rsidR="00633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извлечение, </w:t>
            </w: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использование, передачу (распространение, предоставление, доступ), обезличивание, удаление, уничтожение персональных данных</w:t>
            </w:r>
          </w:p>
          <w:p w14:paraId="1E1F15AD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7360AF51" w14:textId="77777777" w:rsidTr="00256DFC">
        <w:trPr>
          <w:trHeight w:val="711"/>
        </w:trPr>
        <w:tc>
          <w:tcPr>
            <w:tcW w:w="3369" w:type="dxa"/>
          </w:tcPr>
          <w:p w14:paraId="79288F0B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Автоматизированная обработка персональных данных </w:t>
            </w:r>
          </w:p>
          <w:p w14:paraId="240494B4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EC99308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</w:tcPr>
          <w:p w14:paraId="761A8B58" w14:textId="77777777" w:rsidR="00256DFC" w:rsidRP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персональных данных с помощью средств вычислительной техники</w:t>
            </w:r>
          </w:p>
        </w:tc>
      </w:tr>
      <w:tr w:rsidR="00256DFC" w14:paraId="05241E21" w14:textId="77777777" w:rsidTr="00256DFC">
        <w:tc>
          <w:tcPr>
            <w:tcW w:w="3369" w:type="dxa"/>
          </w:tcPr>
          <w:p w14:paraId="5F32BC79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Распространение персональных данных </w:t>
            </w:r>
          </w:p>
          <w:p w14:paraId="38754626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610F1A1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</w:tcPr>
          <w:p w14:paraId="53126E73" w14:textId="77777777" w:rsidR="00256DFC" w:rsidRP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действия, направленные на раскрытие персональных данных неопределенному кругу лиц</w:t>
            </w:r>
          </w:p>
        </w:tc>
      </w:tr>
      <w:tr w:rsidR="00256DFC" w14:paraId="4B5E28D5" w14:textId="77777777" w:rsidTr="00256DFC">
        <w:tc>
          <w:tcPr>
            <w:tcW w:w="3369" w:type="dxa"/>
          </w:tcPr>
          <w:p w14:paraId="55A47E20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редоставление персональных данных</w:t>
            </w:r>
          </w:p>
        </w:tc>
        <w:tc>
          <w:tcPr>
            <w:tcW w:w="6627" w:type="dxa"/>
          </w:tcPr>
          <w:p w14:paraId="22877CED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  <w:p w14:paraId="42D047C5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41131ADB" w14:textId="77777777" w:rsidTr="00256DFC">
        <w:tc>
          <w:tcPr>
            <w:tcW w:w="3369" w:type="dxa"/>
          </w:tcPr>
          <w:p w14:paraId="76514C2A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локирование персональных данных</w:t>
            </w:r>
          </w:p>
        </w:tc>
        <w:tc>
          <w:tcPr>
            <w:tcW w:w="6627" w:type="dxa"/>
          </w:tcPr>
          <w:p w14:paraId="27E3F0D4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  <w:p w14:paraId="6E9ABB5F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252CF67C" w14:textId="77777777" w:rsidTr="00256DFC">
        <w:tc>
          <w:tcPr>
            <w:tcW w:w="3369" w:type="dxa"/>
          </w:tcPr>
          <w:p w14:paraId="14FA1A67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ничтожение персональных данных</w:t>
            </w:r>
          </w:p>
        </w:tc>
        <w:tc>
          <w:tcPr>
            <w:tcW w:w="6627" w:type="dxa"/>
          </w:tcPr>
          <w:p w14:paraId="59D3A8E6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  <w:p w14:paraId="28036456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10140BDA" w14:textId="77777777" w:rsidTr="00256DFC">
        <w:tc>
          <w:tcPr>
            <w:tcW w:w="3369" w:type="dxa"/>
          </w:tcPr>
          <w:p w14:paraId="48F8B236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безличивание персональных данных</w:t>
            </w:r>
          </w:p>
        </w:tc>
        <w:tc>
          <w:tcPr>
            <w:tcW w:w="6627" w:type="dxa"/>
          </w:tcPr>
          <w:p w14:paraId="07D9A02E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действия, в результате которых становится невозможным без использования дополнительной информации определить </w:t>
            </w: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принадлежность персональных данных конкретному субъекту персональных данных</w:t>
            </w:r>
          </w:p>
          <w:p w14:paraId="42E2C107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084C5026" w14:textId="77777777" w:rsidTr="00256DFC">
        <w:tc>
          <w:tcPr>
            <w:tcW w:w="3369" w:type="dxa"/>
          </w:tcPr>
          <w:p w14:paraId="6C1769A8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нформационная система персональных данных</w:t>
            </w:r>
          </w:p>
        </w:tc>
        <w:tc>
          <w:tcPr>
            <w:tcW w:w="6627" w:type="dxa"/>
          </w:tcPr>
          <w:p w14:paraId="593D4C76" w14:textId="77777777" w:rsidR="00256DFC" w:rsidRDefault="00256DFC" w:rsidP="00256DFC">
            <w:pPr>
              <w:pStyle w:val="a6"/>
              <w:numPr>
                <w:ilvl w:val="0"/>
                <w:numId w:val="7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  <w:p w14:paraId="1FAB4394" w14:textId="77777777" w:rsidR="00256DFC" w:rsidRPr="00256DFC" w:rsidRDefault="00256DFC" w:rsidP="00256DFC">
            <w:pPr>
              <w:pStyle w:val="a6"/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DFC" w14:paraId="6ACCB57E" w14:textId="77777777" w:rsidTr="00256DFC">
        <w:tc>
          <w:tcPr>
            <w:tcW w:w="3369" w:type="dxa"/>
          </w:tcPr>
          <w:p w14:paraId="72AB6AF0" w14:textId="77777777" w:rsidR="00256DFC" w:rsidRPr="00256DFC" w:rsidRDefault="00256DFC" w:rsidP="00FD43D9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рансграничная передача персональных данных</w:t>
            </w:r>
          </w:p>
        </w:tc>
        <w:tc>
          <w:tcPr>
            <w:tcW w:w="6627" w:type="dxa"/>
          </w:tcPr>
          <w:p w14:paraId="35326EAD" w14:textId="77777777" w:rsidR="00256DFC" w:rsidRPr="00256DFC" w:rsidRDefault="00256DFC" w:rsidP="00256DFC">
            <w:pPr>
              <w:pStyle w:val="a6"/>
              <w:numPr>
                <w:ilvl w:val="0"/>
                <w:numId w:val="8"/>
              </w:num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256DFC" w14:paraId="680E1750" w14:textId="77777777" w:rsidTr="00256DFC">
        <w:tc>
          <w:tcPr>
            <w:tcW w:w="3369" w:type="dxa"/>
          </w:tcPr>
          <w:p w14:paraId="4A5B8A06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</w:tcPr>
          <w:p w14:paraId="34CAEDB5" w14:textId="77777777" w:rsidR="00256DFC" w:rsidRPr="00256DFC" w:rsidRDefault="00256DFC" w:rsidP="00256DFC">
            <w:pPr>
              <w:ind w:right="2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FA13ABD" w14:textId="77777777" w:rsidR="00256DFC" w:rsidRDefault="006545A7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2</w:t>
      </w:r>
      <w:r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. Общие положения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CE1" w:themeFill="background2"/>
        </w:rPr>
        <w:br/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CE1" w:themeFill="background2"/>
        </w:rPr>
        <w:br/>
      </w:r>
    </w:p>
    <w:p w14:paraId="67576D54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политика обработки персональных данных (далее – Политика) составлена в соответствии с требованиями Федерального закона от 27.07.2006. №152-ФЗ «О персональных данных» (далее – ФЗ №152) и определяет порядок обработки персональных данных и меры по обеспечению безопасности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предпринимаемые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ИП Хусаиновой Александрой Геннадьевной (далее – Оператор).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0A1558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256DFC" w14:paraId="601BBA2C" w14:textId="77777777" w:rsidTr="00165A17">
        <w:tc>
          <w:tcPr>
            <w:tcW w:w="1526" w:type="dxa"/>
          </w:tcPr>
          <w:p w14:paraId="3DE1A50A" w14:textId="77777777" w:rsidR="00256DFC" w:rsidRDefault="00256DFC" w:rsidP="00256DFC">
            <w:pPr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470" w:type="dxa"/>
          </w:tcPr>
          <w:p w14:paraId="148542D5" w14:textId="77777777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Хусаинова Александра Геннадьевна</w:t>
            </w:r>
          </w:p>
          <w:p w14:paraId="5761A2D2" w14:textId="77777777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366516911710</w:t>
            </w:r>
          </w:p>
          <w:p w14:paraId="57B02A07" w14:textId="77777777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 321366800010437</w:t>
            </w:r>
          </w:p>
          <w:p w14:paraId="1C494349" w14:textId="77777777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Адрес: 394055, Воронежская обл., г. Воронеж, пер. Пушкарский, д.9</w:t>
            </w:r>
          </w:p>
          <w:p w14:paraId="41A6FAD8" w14:textId="77777777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+7 930 401-49-31</w:t>
            </w:r>
          </w:p>
          <w:p w14:paraId="3DF21A91" w14:textId="16E54892" w:rsidR="00256DFC" w:rsidRPr="00256DFC" w:rsidRDefault="00256DFC" w:rsidP="00256DFC">
            <w:pPr>
              <w:pStyle w:val="a6"/>
              <w:numPr>
                <w:ilvl w:val="0"/>
                <w:numId w:val="5"/>
              </w:numPr>
              <w:ind w:right="282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Электронная почта: </w:t>
            </w:r>
            <w:r w:rsidR="00DE3A1C"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diktoralex@yandex.ru</w:t>
            </w:r>
          </w:p>
          <w:p w14:paraId="0BF20E50" w14:textId="63EE1204" w:rsidR="00256DFC" w:rsidRPr="00256DFC" w:rsidRDefault="00256DFC" w:rsidP="00DE3A1C">
            <w:pPr>
              <w:pStyle w:val="a6"/>
              <w:numPr>
                <w:ilvl w:val="0"/>
                <w:numId w:val="5"/>
              </w:numPr>
              <w:ind w:left="1168" w:right="28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официального сайта: </w:t>
            </w:r>
            <w:hyperlink r:id="rId11" w:history="1"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 w:rsidR="00DE3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https://volkovavoice.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E3A1C" w:rsidRPr="00D43FC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  <w:r w:rsidRPr="0025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22C22325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B1145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изни, личную и семейную тайну.</w:t>
      </w:r>
    </w:p>
    <w:p w14:paraId="65623AD6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81B7B" w14:textId="77777777" w:rsidR="00256DFC" w:rsidRDefault="00256DFC" w:rsidP="00F418EA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</w:t>
      </w:r>
      <w:r w:rsidR="006545A7"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олитика </w:t>
      </w:r>
      <w:r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в отношении обработки персональных данных р</w:t>
      </w:r>
      <w:r w:rsidR="006545A7"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аспространяется на отношения в области обработки персональных данных, возникшие у Оператора как до, так и после утверждения настоящей</w:t>
      </w:r>
      <w:r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EC2FB34" w14:textId="77777777" w:rsidR="00256DFC" w:rsidRDefault="00256DFC" w:rsidP="00256DFC">
      <w:pPr>
        <w:spacing w:after="0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BB23C" w14:textId="77777777" w:rsidR="00256DFC" w:rsidRPr="00256DFC" w:rsidRDefault="006545A7" w:rsidP="00256DFC">
      <w:pPr>
        <w:shd w:val="clear" w:color="auto" w:fill="EEECE1" w:themeFill="background2"/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6D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3. </w:t>
      </w:r>
      <w:r w:rsidR="00256DFC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права и обязанности Оператора</w:t>
      </w:r>
    </w:p>
    <w:p w14:paraId="4C61986A" w14:textId="77777777" w:rsidR="00256DFC" w:rsidRP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720F492" w14:textId="77777777" w:rsidR="00256DFC" w:rsidRP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536B9E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Оператор имеет право:</w:t>
      </w:r>
    </w:p>
    <w:p w14:paraId="6954596C" w14:textId="77777777" w:rsidR="00256DFC" w:rsidRDefault="00256DFC" w:rsidP="00256DFC">
      <w:pPr>
        <w:pStyle w:val="a6"/>
        <w:numPr>
          <w:ilvl w:val="0"/>
          <w:numId w:val="9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14:paraId="63F779F2" w14:textId="77777777" w:rsidR="00256DFC" w:rsidRDefault="00256DFC" w:rsidP="00256DFC">
      <w:pPr>
        <w:pStyle w:val="a6"/>
        <w:numPr>
          <w:ilvl w:val="0"/>
          <w:numId w:val="9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80E2077" w14:textId="77777777" w:rsidR="00256DFC" w:rsidRPr="00256DFC" w:rsidRDefault="00256DFC" w:rsidP="00256DFC">
      <w:pPr>
        <w:pStyle w:val="a6"/>
        <w:numPr>
          <w:ilvl w:val="0"/>
          <w:numId w:val="9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100501E" w14:textId="77777777" w:rsidR="00256DFC" w:rsidRP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40E7567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 Оператор обязан:</w:t>
      </w:r>
    </w:p>
    <w:p w14:paraId="79BAB679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0AF739CB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организовывать обработку персональных данных в порядке, установленном действующим законодательством РФ;</w:t>
      </w:r>
    </w:p>
    <w:p w14:paraId="4970E1B5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A8FC91B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4922B6F2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EF30F0A" w14:textId="1C3A3994" w:rsidR="00CA38C1" w:rsidRDefault="00CA38C1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уничтожить персональные данные при достижении целей обработки персональных данных, а также в случае их отзыва субъектом персональных данных, если иное не предусмотрено договором, стороной которого является субъект персональных данных / оператор не вправе осуществлять обработку без согласия объекта персональных данных на основаниях, предусмотренных Федеральным Законом «О персональных данных» или иными федеральными законами / иное не предусмотрено иным соглашением между оператором и субъектом персональных данных;</w:t>
      </w:r>
    </w:p>
    <w:p w14:paraId="53D14D36" w14:textId="77777777" w:rsid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F8BEEA8" w14:textId="77777777" w:rsidR="00256DFC" w:rsidRPr="00CA38C1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0BF9A11" w14:textId="5C922B12" w:rsidR="00CA38C1" w:rsidRPr="00256DFC" w:rsidRDefault="00CA38C1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актуализировать персональные данные в случае подтверждения факта их неточности, а неточные персональные данные прекратить использовать;</w:t>
      </w:r>
    </w:p>
    <w:p w14:paraId="564F54EF" w14:textId="77777777" w:rsidR="00256DFC" w:rsidRPr="00256DFC" w:rsidRDefault="00256DFC" w:rsidP="00256DFC">
      <w:pPr>
        <w:pStyle w:val="a6"/>
        <w:numPr>
          <w:ilvl w:val="0"/>
          <w:numId w:val="11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сполнять иные обязанности, предусмотренные Законом о персональных данных</w:t>
      </w:r>
    </w:p>
    <w:p w14:paraId="3C7A2D9D" w14:textId="77777777" w:rsidR="00256DFC" w:rsidRDefault="00256DFC" w:rsidP="00256DFC">
      <w:pPr>
        <w:pStyle w:val="a6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634C33E" w14:textId="77777777" w:rsidR="00256DFC" w:rsidRDefault="00256DFC" w:rsidP="00256DFC">
      <w:pPr>
        <w:pStyle w:val="a6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132E7E2" w14:textId="77777777" w:rsidR="00256DFC" w:rsidRPr="00256DFC" w:rsidRDefault="00256DFC" w:rsidP="00256DFC">
      <w:pPr>
        <w:pStyle w:val="a6"/>
        <w:shd w:val="clear" w:color="auto" w:fill="EEECE1" w:themeFill="background2"/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 Основные права и обязанности субъектов персональных данных</w:t>
      </w:r>
    </w:p>
    <w:p w14:paraId="38F69215" w14:textId="77777777" w:rsidR="00FD43D9" w:rsidRDefault="00FD43D9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4F0652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4.1. Субъекты персональных данных имеют право:</w:t>
      </w:r>
    </w:p>
    <w:p w14:paraId="00B257B4" w14:textId="77777777" w:rsidR="00256DFC" w:rsidRDefault="00256DFC" w:rsidP="00256DFC">
      <w:pPr>
        <w:pStyle w:val="a6"/>
        <w:numPr>
          <w:ilvl w:val="0"/>
          <w:numId w:val="12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54DB34AF" w14:textId="77777777" w:rsidR="00256DFC" w:rsidRDefault="00256DFC" w:rsidP="00256DFC">
      <w:pPr>
        <w:pStyle w:val="a6"/>
        <w:numPr>
          <w:ilvl w:val="0"/>
          <w:numId w:val="12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84707A3" w14:textId="77777777" w:rsidR="00256DFC" w:rsidRDefault="00256DFC" w:rsidP="00256DFC">
      <w:pPr>
        <w:pStyle w:val="a6"/>
        <w:numPr>
          <w:ilvl w:val="0"/>
          <w:numId w:val="12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отзыв согласия на обработку персональных данных;</w:t>
      </w:r>
    </w:p>
    <w:p w14:paraId="27FCAB65" w14:textId="77777777" w:rsidR="00256DFC" w:rsidRDefault="00256DFC" w:rsidP="00256DFC">
      <w:pPr>
        <w:pStyle w:val="a6"/>
        <w:numPr>
          <w:ilvl w:val="0"/>
          <w:numId w:val="12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347F77E" w14:textId="77777777" w:rsidR="00256DFC" w:rsidRPr="00256DFC" w:rsidRDefault="00256DFC" w:rsidP="00256DFC">
      <w:pPr>
        <w:pStyle w:val="a6"/>
        <w:numPr>
          <w:ilvl w:val="0"/>
          <w:numId w:val="12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осуществление иных прав, предусмотренных законодательством РФ.</w:t>
      </w:r>
    </w:p>
    <w:p w14:paraId="1AEE6049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Субъекты персональных данных обязаны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45F09D3F" w14:textId="77777777" w:rsidR="00256DFC" w:rsidRDefault="00256DFC" w:rsidP="00256DFC">
      <w:pPr>
        <w:pStyle w:val="a6"/>
        <w:numPr>
          <w:ilvl w:val="0"/>
          <w:numId w:val="13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предоставлять Оператору достоверные данные о себе;</w:t>
      </w:r>
    </w:p>
    <w:p w14:paraId="3ACD53BA" w14:textId="77777777" w:rsidR="00256DFC" w:rsidRDefault="00256DFC" w:rsidP="00256DFC">
      <w:pPr>
        <w:pStyle w:val="a6"/>
        <w:numPr>
          <w:ilvl w:val="0"/>
          <w:numId w:val="13"/>
        </w:num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сообщать Оператору об уточнении (обновлении, измен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ении) своих персональных данных.</w:t>
      </w:r>
    </w:p>
    <w:p w14:paraId="7211D83D" w14:textId="77777777" w:rsidR="00256DFC" w:rsidRP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1A19BEA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E72E4F" w14:textId="77777777" w:rsidR="00256DFC" w:rsidRDefault="00256DFC" w:rsidP="00256DFC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E85F6D" w14:textId="77777777" w:rsidR="00256DFC" w:rsidRDefault="00256DFC" w:rsidP="00256DFC">
      <w:pPr>
        <w:shd w:val="clear" w:color="auto" w:fill="EEECE1" w:themeFill="background2"/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A17A18" w14:textId="77777777" w:rsidR="006545A7" w:rsidRPr="00256DFC" w:rsidRDefault="00256DFC" w:rsidP="00256DFC">
      <w:pPr>
        <w:shd w:val="clear" w:color="auto" w:fill="EEECE1" w:themeFill="background2"/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 может обрабатывать следующие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ерсональные данные Пользователя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78D5A59D" w14:textId="77777777" w:rsidR="00256DFC" w:rsidRDefault="00256DFC" w:rsidP="00256DFC">
      <w:pPr>
        <w:spacing w:before="100" w:beforeAutospacing="1" w:after="100" w:afterAutospacing="1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Перечень персональных данных для обработки:</w:t>
      </w:r>
    </w:p>
    <w:p w14:paraId="373F6009" w14:textId="77777777" w:rsidR="00256DFC" w:rsidRDefault="006545A7" w:rsidP="00256DFC">
      <w:pPr>
        <w:pStyle w:val="a6"/>
        <w:numPr>
          <w:ilvl w:val="0"/>
          <w:numId w:val="1"/>
        </w:numPr>
        <w:spacing w:before="100" w:beforeAutospacing="1" w:after="100" w:afterAutospacing="1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</w:t>
      </w:r>
      <w:r w:rsid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</w:p>
    <w:p w14:paraId="1554179B" w14:textId="77777777" w:rsidR="00256DFC" w:rsidRDefault="00256DFC" w:rsidP="00256DFC">
      <w:pPr>
        <w:pStyle w:val="a6"/>
        <w:numPr>
          <w:ilvl w:val="0"/>
          <w:numId w:val="1"/>
        </w:numPr>
        <w:spacing w:before="100" w:beforeAutospacing="1" w:after="100" w:afterAutospacing="1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</w:t>
      </w:r>
    </w:p>
    <w:p w14:paraId="561A6315" w14:textId="77777777" w:rsidR="00256DFC" w:rsidRDefault="00256DFC" w:rsidP="00256DFC">
      <w:pPr>
        <w:pStyle w:val="a6"/>
        <w:numPr>
          <w:ilvl w:val="0"/>
          <w:numId w:val="1"/>
        </w:numPr>
        <w:spacing w:before="100" w:beforeAutospacing="1" w:after="100" w:afterAutospacing="1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</w:t>
      </w:r>
    </w:p>
    <w:p w14:paraId="4D580B4C" w14:textId="5A951D94" w:rsidR="00256DFC" w:rsidRPr="00BB499A" w:rsidRDefault="00F418EA" w:rsidP="00BB499A">
      <w:pPr>
        <w:pStyle w:val="a6"/>
        <w:numPr>
          <w:ilvl w:val="0"/>
          <w:numId w:val="1"/>
        </w:numPr>
        <w:spacing w:before="100" w:beforeAutospacing="1" w:after="100" w:afterAutospacing="1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B499A" w:rsidRPr="00BB499A">
        <w:rPr>
          <w:rFonts w:ascii="Times New Roman" w:eastAsia="Times New Roman" w:hAnsi="Times New Roman" w:cs="Times New Roman"/>
          <w:color w:val="000000"/>
          <w:sz w:val="28"/>
          <w:szCs w:val="28"/>
        </w:rPr>
        <w:t>ата рождения</w:t>
      </w:r>
      <w:r w:rsidR="00BB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возраст</w:t>
      </w:r>
    </w:p>
    <w:p w14:paraId="45B64750" w14:textId="77777777" w:rsidR="00256DFC" w:rsidRDefault="006545A7" w:rsidP="00256DFC">
      <w:pPr>
        <w:pStyle w:val="a6"/>
        <w:numPr>
          <w:ilvl w:val="0"/>
          <w:numId w:val="1"/>
        </w:numPr>
        <w:spacing w:before="100" w:beforeAutospacing="1" w:after="100" w:afterAutospacing="1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</w:t>
      </w:r>
    </w:p>
    <w:p w14:paraId="7CDAA6B2" w14:textId="77777777" w:rsidR="00256DFC" w:rsidRPr="00256DFC" w:rsidRDefault="006545A7" w:rsidP="00256DFC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ind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 необходимые для идентификации субъекта ПД в процессе оказания услуг.</w:t>
      </w:r>
    </w:p>
    <w:p w14:paraId="6B39E450" w14:textId="77777777" w:rsidR="00256DFC" w:rsidRDefault="00256DFC" w:rsidP="00256DFC">
      <w:pPr>
        <w:spacing w:before="100" w:beforeAutospacing="1" w:after="0" w:afterAutospacing="1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субъектов персональных данных:</w:t>
      </w:r>
    </w:p>
    <w:p w14:paraId="26F8AF66" w14:textId="77777777" w:rsidR="00256DFC" w:rsidRPr="00FD43D9" w:rsidRDefault="00256DFC" w:rsidP="00FD43D9">
      <w:pPr>
        <w:pStyle w:val="a6"/>
        <w:numPr>
          <w:ilvl w:val="0"/>
          <w:numId w:val="2"/>
        </w:numPr>
        <w:spacing w:after="100" w:afterAutospacing="1" w:line="240" w:lineRule="auto"/>
        <w:ind w:right="284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лиенты - физические лица, состоящие с ИП Хусаиновой Александрой Геннадьевной в гражданско-правовых отношениях</w:t>
      </w:r>
      <w:r w:rsidR="00FD43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6DA9E8" w14:textId="6150D1FA" w:rsidR="00256DFC" w:rsidRDefault="006545A7" w:rsidP="00FD43D9">
      <w:pPr>
        <w:pStyle w:val="a6"/>
        <w:numPr>
          <w:ilvl w:val="0"/>
          <w:numId w:val="2"/>
        </w:numPr>
        <w:spacing w:after="100" w:afterAutospacing="1" w:line="240" w:lineRule="auto"/>
        <w:ind w:right="284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енциальные клиенты – посетители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 </w:t>
      </w:r>
      <w:hyperlink r:id="rId13" w:history="1">
        <w:r w:rsidRPr="00256DFC">
          <w:rPr>
            <w:rFonts w:ascii="Times New Roman" w:eastAsia="Times New Roman" w:hAnsi="Times New Roman" w:cs="Times New Roman"/>
            <w:color w:val="FF8562"/>
            <w:sz w:val="28"/>
            <w:szCs w:val="28"/>
          </w:rPr>
          <w:t>https://volkovavoice.com/</w:t>
        </w:r>
      </w:hyperlink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hyperlink r:id="rId14" w:history="1"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https://volkovavoice.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остави</w:t>
      </w:r>
      <w:r w:rsidR="00256DFC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вшие свои данные в форме заявки</w:t>
      </w:r>
    </w:p>
    <w:p w14:paraId="631BF88E" w14:textId="77777777" w:rsidR="00256DFC" w:rsidRDefault="00256DFC" w:rsidP="00256DFC">
      <w:pPr>
        <w:spacing w:after="100" w:afterAutospacing="1" w:line="240" w:lineRule="auto"/>
        <w:ind w:right="282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обрабатывает:</w:t>
      </w:r>
    </w:p>
    <w:p w14:paraId="431B402B" w14:textId="77777777" w:rsidR="00256DFC" w:rsidRDefault="006545A7" w:rsidP="00256DF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 полу</w:t>
      </w:r>
      <w:r w:rsidR="00256DFC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при регистрации на сайте</w:t>
      </w:r>
    </w:p>
    <w:p w14:paraId="077990A2" w14:textId="77777777" w:rsidR="006545A7" w:rsidRPr="00256DFC" w:rsidRDefault="006545A7" w:rsidP="00256DF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 полученные при осуществлени</w:t>
      </w:r>
      <w:r w:rsidR="00256DFC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гражданско-правовых отношений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DAE569D" w14:textId="77777777" w:rsidR="00256DFC" w:rsidRDefault="00256DFC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</w:pPr>
      <w:r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6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. Цели обработки персональных данных</w:t>
      </w:r>
    </w:p>
    <w:p w14:paraId="043DB4FB" w14:textId="77777777" w:rsidR="00256DFC" w:rsidRDefault="00256DFC" w:rsidP="00256DFC">
      <w:pPr>
        <w:spacing w:after="0" w:line="240" w:lineRule="auto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EECE1" w:themeFill="background2"/>
        </w:rPr>
      </w:pPr>
    </w:p>
    <w:p w14:paraId="4E54C2E5" w14:textId="77777777" w:rsidR="00256DFC" w:rsidRP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6.1. О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соблюдения Конституции, федеральных законов и иных нормативных прав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актов Российской Федерации.</w:t>
      </w:r>
    </w:p>
    <w:p w14:paraId="24C5B07F" w14:textId="32FE1CBC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6.2. П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услуг Пользователю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(доступ Пользователя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сервисам, информации и/или материалам, содержащимся на веб-сайтах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сетевому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6407C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https://volkovavoice.com/</w:t>
        </w:r>
      </w:hyperlink>
      <w:r w:rsidR="00DE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6" w:history="1"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https://volkovavoice.</w:t>
        </w:r>
        <w:r w:rsidR="00DE3A1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4F10C1CA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 З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аключение, исполнение и прекращени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гражданско-правовых договоров.</w:t>
      </w:r>
    </w:p>
    <w:p w14:paraId="50E7516D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И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дентификация Пользовател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52BA3C7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6.5.И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нформирование Пользователя об услугах и их условиях посредством отправки электронных писем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смс.</w:t>
      </w:r>
    </w:p>
    <w:p w14:paraId="0636F9B0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diktoralex@yandex.ru с пометкой «Отказ от уведомлений о новых продуктах и услугах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специальных предложениях».</w:t>
      </w:r>
    </w:p>
    <w:p w14:paraId="4693065E" w14:textId="77777777" w:rsidR="00633127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сайта и его содержания.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Пользователей может осуществляться исключительно в целях обеспечения соблюдения законов и иных нормативных правовых актов.</w:t>
      </w:r>
    </w:p>
    <w:p w14:paraId="055EA1F0" w14:textId="77777777" w:rsidR="00633127" w:rsidRDefault="00633127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12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 В отношении всех пользователей Сайта обрабатываются файлы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cookie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A0AFE4" w14:textId="77777777" w:rsidR="00633127" w:rsidRDefault="00633127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 Биометрические персональные данные не обрабатываются.</w:t>
      </w:r>
    </w:p>
    <w:p w14:paraId="06159A1A" w14:textId="5635662C" w:rsidR="00256DFC" w:rsidRDefault="00633127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6DFC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7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. Правовые основания обработки персональных данных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256DFC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основаниями обработки персональных данных Оператором являются:</w:t>
      </w:r>
    </w:p>
    <w:p w14:paraId="0472884D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договоры, заключаемые между оператором и субъектом персональных данных;</w:t>
      </w:r>
    </w:p>
    <w:p w14:paraId="2F43A033" w14:textId="77777777" w:rsidR="00670842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законы, иные нормативно-правов</w:t>
      </w:r>
      <w:r w:rsidR="00670842">
        <w:rPr>
          <w:rFonts w:ascii="Times New Roman" w:eastAsia="Times New Roman" w:hAnsi="Times New Roman" w:cs="Times New Roman"/>
          <w:color w:val="000000"/>
          <w:sz w:val="28"/>
          <w:szCs w:val="28"/>
        </w:rPr>
        <w:t>ые акты, регулирующие отношения, связанные с деятельностью Оператора;</w:t>
      </w:r>
    </w:p>
    <w:p w14:paraId="1051DE53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 Пользователей на обработку их персональных данных, на обработку персональных данных, разрешенных для распространения. </w:t>
      </w:r>
    </w:p>
    <w:p w14:paraId="2FCAC50F" w14:textId="129DE151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7" w:history="1">
        <w:r w:rsidR="00773464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https://volkovavoice.</w:t>
        </w:r>
        <w:r w:rsidR="00773464" w:rsidRPr="00D43FC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773464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E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diktoralex@yandex.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DE3A1C" w:rsidRPr="00DE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F69F0D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Заполняя соответствующие формы и/или отправляя свои персональные данные Оператору, Пользователь выражает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согласие с данной Политикой.</w:t>
      </w:r>
    </w:p>
    <w:p w14:paraId="60407DF4" w14:textId="77777777" w:rsidR="00FD43D9" w:rsidRDefault="00256DFC" w:rsidP="00FD43D9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7.4.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252CD761" w14:textId="77777777" w:rsidR="00FD43D9" w:rsidRDefault="00FD43D9" w:rsidP="00FD43D9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F60A1" w14:textId="77777777" w:rsidR="00256DFC" w:rsidRDefault="00256DFC" w:rsidP="00FD43D9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8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. Порядок сбора, хранения, передачи и других видов обработки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 xml:space="preserve"> и ее безопасность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43AE9C3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326BF8C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 обеспечивает сохранность персональных данных и принимает все возможные меры, исключающие доступ к персональны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данным неуполномоченных лиц.</w:t>
      </w:r>
    </w:p>
    <w:p w14:paraId="108F324F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законодательства.</w:t>
      </w:r>
    </w:p>
    <w:p w14:paraId="6089A902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уведомления на адрес электронной почты Оператора diktoralex@yandex.ru с пометкой «Акту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 персональных данных».</w:t>
      </w:r>
    </w:p>
    <w:p w14:paraId="1C25A74B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 указанных в настоящем пункте </w:t>
      </w:r>
      <w:r w:rsidRPr="00256D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поставщиков услуг.</w:t>
      </w:r>
    </w:p>
    <w:p w14:paraId="6B8F9B7F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могут быть получены, проходить дальнейшую обработку и передаваться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хранение в электронном виде.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и размещение документов, содержащих персональные данные, в открытых электронных каталогах (фа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йлообменниках) не допускается.</w:t>
      </w:r>
    </w:p>
    <w:p w14:paraId="1010A8B9" w14:textId="77777777" w:rsidR="00670842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 w:rsidR="0067084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обрабатываются с момента выражения согласия субъекта персональных данных. Срок хранения и обработки персональных данных исчисляется с момента регистрации субъекта на сайте и заканчивается в случаях: отзыва согласия на обработку персональных данных субъектом персональных данных, истечении срока хранения персональных данных, установленный законом, достигнуты цели обработки персональных данных.</w:t>
      </w:r>
    </w:p>
    <w:p w14:paraId="50C12888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8.8.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Пользователь не намерен ограничить срок обработки персональных данных, срок обработки персональных данных считается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</w:rPr>
        <w:t>diktoralex@yandex.ru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«Отзыв согласия на обработку персональных данных».</w:t>
      </w:r>
    </w:p>
    <w:p w14:paraId="1D3CBD8E" w14:textId="48E0CA18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заверяет о соблюдении требований конфиденциальности персональных данных</w:t>
      </w:r>
      <w:r w:rsidR="00670842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ст. 7 Федерального закона «О персональных данных»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информацию о принятии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возможных к применению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670842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ч. 2 ст.18.1, ч. 1, ст. 19 Федерального закона «О персональных данных»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E40A363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ответственных за обработку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</w:t>
      </w:r>
    </w:p>
    <w:p w14:paraId="50C8ECA6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оператором политики и локальных актов по вопросам обработки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72B746C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правовых, организационных и технических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по обеспечению безопасности персональных данных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91E1E16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внутреннего контроля и (или) аудита соответствия обработки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данных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законодательству, политике и локальным актам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оператора,</w:t>
      </w:r>
    </w:p>
    <w:p w14:paraId="43751D71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возможного вреда, соотношение его и принимаемых оператором 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работников оператора, непосредственно осуществляющих обработку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законодательством и локальными актами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вопросам обработки.</w:t>
      </w:r>
    </w:p>
    <w:p w14:paraId="7EF73DA8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8.10.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хранения персональных данных оператор персональных данных использует базы данных, находящиеся на территории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054C6A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8.11.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действий, производимых Оператором с полученными персональными данными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C517E69" w14:textId="535B34D2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сбор, запись, систематизация, накопление,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хранение, уточнение (обновление, изменение), использование, </w:t>
      </w:r>
      <w:r w:rsidR="0077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обезличивание,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передачу (распространение, предоставление, доступ), удаление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уничтожение персональных данных.</w:t>
      </w:r>
    </w:p>
    <w:p w14:paraId="2FAFEFB0" w14:textId="77777777" w:rsidR="00AC7C81" w:rsidRDefault="006545A7" w:rsidP="00AC7C81">
      <w:pPr>
        <w:spacing w:after="0"/>
        <w:ind w:right="28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EECE1" w:themeFill="background2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CE1" w:themeFill="background2"/>
        </w:rPr>
        <w:br/>
      </w:r>
      <w:r w:rsidR="00256DFC" w:rsidRPr="0025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EECE1" w:themeFill="background2"/>
        </w:rPr>
        <w:t>9.</w:t>
      </w:r>
      <w:r w:rsidR="00AC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EECE1" w:themeFill="background2"/>
        </w:rPr>
        <w:t xml:space="preserve"> Уничтожение Персональных Данных</w:t>
      </w:r>
    </w:p>
    <w:p w14:paraId="5B10A014" w14:textId="714AB664" w:rsidR="00256DFC" w:rsidRDefault="006545A7" w:rsidP="00AC7C81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9.1. </w:t>
      </w:r>
      <w:r w:rsidR="00256DFC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и носители, содержащие персональные данные, после истечения срока хранения персональных данных подлежат уничтожению</w:t>
      </w:r>
      <w:r w:rsid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DA0E3C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9.2.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Уничтожение документов (носителей), содержащих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опускается применение шредера. Персональные данные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электронных носителях уничтожаются путем стирани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или форматирования носителя. </w:t>
      </w:r>
    </w:p>
    <w:p w14:paraId="7360EE02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уничтожения может подтверждается документом, составленным Оператором в свободной форме.</w:t>
      </w:r>
    </w:p>
    <w:p w14:paraId="6897B73D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D8A63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10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. Трансграничная передача персональных данных.</w:t>
      </w:r>
      <w:r w:rsidR="006545A7" w:rsidRPr="00256D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545A7" w:rsidRPr="00256D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10.1.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Трансграничная передача персональных данных Оператором персонал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данных не осуществляется.</w:t>
      </w:r>
    </w:p>
    <w:p w14:paraId="31B147A5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D9C4C" w14:textId="05471ABF" w:rsidR="00256DFC" w:rsidRDefault="00256DFC" w:rsidP="00F418EA">
      <w:pPr>
        <w:spacing w:after="0"/>
        <w:ind w:right="28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>11.</w:t>
      </w:r>
      <w:r w:rsidR="006545A7" w:rsidRPr="00256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EECE1" w:themeFill="background2"/>
        </w:rPr>
        <w:t xml:space="preserve"> Заключительные положения</w:t>
      </w:r>
      <w:r w:rsidR="006545A7" w:rsidRPr="00256DF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EECE1" w:themeFill="background2"/>
        </w:rPr>
        <w:br/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11.1.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9" w:history="1">
        <w:r w:rsidR="006545A7" w:rsidRPr="00256DFC">
          <w:rPr>
            <w:rFonts w:ascii="Times New Roman" w:eastAsia="Times New Roman" w:hAnsi="Times New Roman" w:cs="Times New Roman"/>
            <w:color w:val="FF8562"/>
            <w:sz w:val="28"/>
            <w:szCs w:val="28"/>
          </w:rPr>
          <w:t>diktoralex@yandex.ru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11FD3B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11.2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ответа составляет 10 рабочих дней с момента получения запроса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продлен Оператором.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документе будут отражены любые изменения политики обработки персональных данных Оператором. </w:t>
      </w:r>
    </w:p>
    <w:p w14:paraId="4B2C904F" w14:textId="259CA3DD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 Оператор вправе вносить изменения в действующую Политику в любое время. </w:t>
      </w:r>
    </w:p>
    <w:p w14:paraId="07A8F24E" w14:textId="77777777" w:rsid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согласия на обработку Персональных данных Оператор, не сможет оказать услугу или автоматизировано информировать об актуальных условиях и акциях в рамка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оказываемых услуг Оператора.</w:t>
      </w:r>
    </w:p>
    <w:p w14:paraId="77645860" w14:textId="4528B858" w:rsidR="009A151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11.5. </w:t>
      </w:r>
      <w:r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действует бессрочно до замены ее 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версией. </w:t>
      </w:r>
      <w:r w:rsidR="006545A7" w:rsidRPr="00256DF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Актуальная версия Политики в свободном доступе расположена в сети Интернет по адресу </w:t>
      </w:r>
      <w:hyperlink r:id="rId20" w:history="1">
        <w:r w:rsidR="006545A7" w:rsidRPr="00256DFC">
          <w:rPr>
            <w:rFonts w:ascii="Times New Roman" w:eastAsia="Times New Roman" w:hAnsi="Times New Roman" w:cs="Times New Roman"/>
            <w:color w:val="FF8562"/>
            <w:sz w:val="28"/>
            <w:szCs w:val="28"/>
          </w:rPr>
          <w:t>https://volkovavoice.com/</w:t>
        </w:r>
      </w:hyperlink>
      <w:r w:rsidR="00DE3A1C">
        <w:rPr>
          <w:rFonts w:ascii="Times New Roman" w:eastAsia="Times New Roman" w:hAnsi="Times New Roman" w:cs="Times New Roman"/>
          <w:color w:val="FF8562"/>
          <w:sz w:val="28"/>
          <w:szCs w:val="28"/>
        </w:rPr>
        <w:t xml:space="preserve">, </w:t>
      </w:r>
      <w:hyperlink r:id="rId21" w:history="1"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https://volkovavoice.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DE3A1C" w:rsidRPr="00D43F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5F9F43FF" w14:textId="77777777" w:rsidR="00256DFC" w:rsidRPr="00256DFC" w:rsidRDefault="00256DFC" w:rsidP="00256DFC">
      <w:pPr>
        <w:spacing w:after="0"/>
        <w:ind w:right="28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256DFC" w:rsidRPr="00256DFC" w:rsidSect="00256DF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A85"/>
    <w:multiLevelType w:val="multilevel"/>
    <w:tmpl w:val="BBD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A3B50"/>
    <w:multiLevelType w:val="multilevel"/>
    <w:tmpl w:val="72E8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C86"/>
    <w:multiLevelType w:val="hybridMultilevel"/>
    <w:tmpl w:val="2EC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65EA"/>
    <w:multiLevelType w:val="hybridMultilevel"/>
    <w:tmpl w:val="166EE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9469D"/>
    <w:multiLevelType w:val="hybridMultilevel"/>
    <w:tmpl w:val="691CA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35C9"/>
    <w:multiLevelType w:val="hybridMultilevel"/>
    <w:tmpl w:val="5A84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224C4"/>
    <w:multiLevelType w:val="hybridMultilevel"/>
    <w:tmpl w:val="56509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B6DF3"/>
    <w:multiLevelType w:val="multilevel"/>
    <w:tmpl w:val="B22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B5785"/>
    <w:multiLevelType w:val="hybridMultilevel"/>
    <w:tmpl w:val="836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76CF6"/>
    <w:multiLevelType w:val="hybridMultilevel"/>
    <w:tmpl w:val="E29E48B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4A3E617A"/>
    <w:multiLevelType w:val="hybridMultilevel"/>
    <w:tmpl w:val="B11A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C2E0E"/>
    <w:multiLevelType w:val="hybridMultilevel"/>
    <w:tmpl w:val="F4C8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F0A41"/>
    <w:multiLevelType w:val="hybridMultilevel"/>
    <w:tmpl w:val="17F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F256D"/>
    <w:multiLevelType w:val="hybridMultilevel"/>
    <w:tmpl w:val="F2E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A525E"/>
    <w:multiLevelType w:val="hybridMultilevel"/>
    <w:tmpl w:val="489C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C003A"/>
    <w:multiLevelType w:val="hybridMultilevel"/>
    <w:tmpl w:val="7E143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377B8"/>
    <w:multiLevelType w:val="hybridMultilevel"/>
    <w:tmpl w:val="64B0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5A7"/>
    <w:rsid w:val="00120E0E"/>
    <w:rsid w:val="00192F09"/>
    <w:rsid w:val="00256DFC"/>
    <w:rsid w:val="00633127"/>
    <w:rsid w:val="006545A7"/>
    <w:rsid w:val="00670842"/>
    <w:rsid w:val="00773464"/>
    <w:rsid w:val="009A151C"/>
    <w:rsid w:val="00AC7C81"/>
    <w:rsid w:val="00BB499A"/>
    <w:rsid w:val="00CA38C1"/>
    <w:rsid w:val="00CD06CB"/>
    <w:rsid w:val="00DE3A1C"/>
    <w:rsid w:val="00F418EA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1C5C"/>
  <w15:docId w15:val="{39A36871-234C-4D4B-8AC0-DC617FFF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5A7"/>
    <w:rPr>
      <w:b/>
      <w:bCs/>
    </w:rPr>
  </w:style>
  <w:style w:type="character" w:styleId="a4">
    <w:name w:val="Hyperlink"/>
    <w:basedOn w:val="a0"/>
    <w:uiPriority w:val="99"/>
    <w:unhideWhenUsed/>
    <w:rsid w:val="006545A7"/>
    <w:rPr>
      <w:color w:val="0000FF"/>
      <w:u w:val="single"/>
    </w:rPr>
  </w:style>
  <w:style w:type="table" w:styleId="a5">
    <w:name w:val="Table Grid"/>
    <w:basedOn w:val="a1"/>
    <w:uiPriority w:val="59"/>
    <w:rsid w:val="0025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6DF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56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6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6D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6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6D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kovavoice.ru/" TargetMode="External"/><Relationship Id="rId13" Type="http://schemas.openxmlformats.org/officeDocument/2006/relationships/hyperlink" Target="https://volkovavoice.com/" TargetMode="External"/><Relationship Id="rId18" Type="http://schemas.openxmlformats.org/officeDocument/2006/relationships/hyperlink" Target="mailto:diktoralex@yandex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kovavoice.ru/" TargetMode="External"/><Relationship Id="rId7" Type="http://schemas.openxmlformats.org/officeDocument/2006/relationships/hyperlink" Target="https://volkovavoice.ru/" TargetMode="External"/><Relationship Id="rId12" Type="http://schemas.openxmlformats.org/officeDocument/2006/relationships/hyperlink" Target="https://volkovavoice.com/" TargetMode="External"/><Relationship Id="rId17" Type="http://schemas.openxmlformats.org/officeDocument/2006/relationships/hyperlink" Target="https://volkovavoic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kovavoice.com/" TargetMode="External"/><Relationship Id="rId20" Type="http://schemas.openxmlformats.org/officeDocument/2006/relationships/hyperlink" Target="https://volkovavoice.com/w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lkovavoice.com/" TargetMode="External"/><Relationship Id="rId11" Type="http://schemas.openxmlformats.org/officeDocument/2006/relationships/hyperlink" Target="https://volkovavoice.ru/" TargetMode="External"/><Relationship Id="rId5" Type="http://schemas.openxmlformats.org/officeDocument/2006/relationships/hyperlink" Target="https://volkovavoice.ru/" TargetMode="External"/><Relationship Id="rId15" Type="http://schemas.openxmlformats.org/officeDocument/2006/relationships/hyperlink" Target="https://volkovavoic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lkovavoice.ru/" TargetMode="External"/><Relationship Id="rId19" Type="http://schemas.openxmlformats.org/officeDocument/2006/relationships/hyperlink" Target="mailto:diktoralex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kovavoice.ru/" TargetMode="External"/><Relationship Id="rId14" Type="http://schemas.openxmlformats.org/officeDocument/2006/relationships/hyperlink" Target="https://volkovavoic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dcterms:created xsi:type="dcterms:W3CDTF">2024-06-18T10:37:00Z</dcterms:created>
  <dcterms:modified xsi:type="dcterms:W3CDTF">2024-06-21T07:55:00Z</dcterms:modified>
</cp:coreProperties>
</file>